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24" w:rsidRPr="00DB4424" w:rsidRDefault="002F7002" w:rsidP="00DB4424">
      <w:pPr>
        <w:spacing w:line="240" w:lineRule="auto"/>
        <w:jc w:val="center"/>
        <w:rPr>
          <w:rFonts w:ascii="Times New Roman" w:hAnsi="Times New Roman" w:cs="Times New Roman"/>
          <w:b/>
          <w:color w:val="FF0000"/>
          <w:sz w:val="72"/>
          <w:szCs w:val="72"/>
        </w:rPr>
      </w:pPr>
      <w:r w:rsidRPr="002F7002">
        <w:rPr>
          <w:rFonts w:ascii="Times New Roman" w:hAnsi="Times New Roman" w:cs="Times New Roman"/>
          <w:b/>
          <w:bCs/>
          <w:sz w:val="28"/>
          <w:szCs w:val="2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628650</wp:posOffset>
            </wp:positionV>
            <wp:extent cx="3366135" cy="2457450"/>
            <wp:effectExtent l="0" t="0" r="5715" b="0"/>
            <wp:wrapThrough wrapText="bothSides">
              <wp:wrapPolygon edited="0">
                <wp:start x="0" y="0"/>
                <wp:lineTo x="0" y="21433"/>
                <wp:lineTo x="21514" y="21433"/>
                <wp:lineTo x="21514" y="0"/>
                <wp:lineTo x="0" y="0"/>
              </wp:wrapPolygon>
            </wp:wrapThrough>
            <wp:docPr id="1" name="Рисунок 1" descr="https://img-fotki.yandex.ru/get/373630/384172055.26/0_159a4d_3824729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373630/384172055.26/0_159a4d_38247292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613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424" w:rsidRPr="00DB4424">
        <w:rPr>
          <w:rFonts w:ascii="Times New Roman" w:hAnsi="Times New Roman" w:cs="Times New Roman"/>
          <w:b/>
          <w:color w:val="FF0000"/>
          <w:sz w:val="72"/>
          <w:szCs w:val="72"/>
        </w:rPr>
        <w:t>Жизнь без наркотиков</w:t>
      </w:r>
      <w:r w:rsidR="00DB4424">
        <w:rPr>
          <w:rFonts w:ascii="Times New Roman" w:hAnsi="Times New Roman" w:cs="Times New Roman"/>
          <w:b/>
          <w:color w:val="FF0000"/>
          <w:sz w:val="72"/>
          <w:szCs w:val="72"/>
        </w:rPr>
        <w:t>!!!</w:t>
      </w:r>
    </w:p>
    <w:p w:rsidR="00DB4424" w:rsidRPr="00DB4424" w:rsidRDefault="002F7002" w:rsidP="002F7002">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Уберечь ребенка от </w:t>
      </w:r>
      <w:r w:rsidR="00DB4424" w:rsidRPr="00DB4424">
        <w:rPr>
          <w:rFonts w:ascii="Times New Roman" w:hAnsi="Times New Roman" w:cs="Times New Roman"/>
          <w:b/>
          <w:bCs/>
          <w:sz w:val="28"/>
          <w:szCs w:val="28"/>
        </w:rPr>
        <w:t>наркотиков.</w:t>
      </w:r>
      <w:r w:rsidR="00DB4424" w:rsidRPr="00DB4424">
        <w:rPr>
          <w:rFonts w:ascii="Times New Roman" w:hAnsi="Times New Roman" w:cs="Times New Roman"/>
          <w:sz w:val="28"/>
          <w:szCs w:val="28"/>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DB4424" w:rsidRPr="00DB4424" w:rsidRDefault="00DB4424" w:rsidP="00DB4424">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Как сохранить возможность свободного общения в семье</w:t>
      </w:r>
      <w:r>
        <w:rPr>
          <w:rFonts w:ascii="Times New Roman" w:hAnsi="Times New Roman" w:cs="Times New Roman"/>
          <w:b/>
          <w:bCs/>
          <w:sz w:val="28"/>
          <w:szCs w:val="28"/>
        </w:rPr>
        <w:t xml:space="preserve">. </w:t>
      </w:r>
      <w:r w:rsidRPr="00DB4424">
        <w:rPr>
          <w:rFonts w:ascii="Times New Roman" w:hAnsi="Times New Roman" w:cs="Times New Roman"/>
          <w:sz w:val="28"/>
          <w:szCs w:val="28"/>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w:t>
      </w:r>
      <w:r w:rsidRPr="00DB4424">
        <w:rPr>
          <w:rFonts w:ascii="Times New Roman" w:hAnsi="Times New Roman" w:cs="Times New Roman"/>
          <w:sz w:val="28"/>
          <w:szCs w:val="28"/>
        </w:rPr>
        <w:lastRenderedPageBreak/>
        <w:t>стоит поговорить с ребенком о том, как отстоять свое мнение и отказаться, если кто-то будет противозаконно предлагать ему наркотики.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Как говорить с детьми о наркотиках.</w:t>
      </w:r>
      <w:r>
        <w:rPr>
          <w:rFonts w:ascii="Times New Roman" w:hAnsi="Times New Roman" w:cs="Times New Roman"/>
          <w:sz w:val="28"/>
          <w:szCs w:val="28"/>
        </w:rPr>
        <w:t xml:space="preserve"> </w:t>
      </w:r>
      <w:r w:rsidRPr="00DB4424">
        <w:rPr>
          <w:rFonts w:ascii="Times New Roman" w:hAnsi="Times New Roman" w:cs="Times New Roman"/>
          <w:sz w:val="28"/>
          <w:szCs w:val="28"/>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Вот некоторые рекомендации</w:t>
      </w:r>
      <w:r w:rsidRPr="00DB4424">
        <w:rPr>
          <w:rFonts w:ascii="Times New Roman" w:hAnsi="Times New Roman" w:cs="Times New Roman"/>
          <w:sz w:val="28"/>
          <w:szCs w:val="28"/>
        </w:rPr>
        <w:t> того, каким образом лучше строить разговор с ребенком о наркотиках:</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Разговор можно начать с вопроса: «Что ты слышал о наркотиках?».</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Держите под рукой лист бумаги и ручку и позвольте ребенку записать любые возникшие в ходе беседы вопросы.</w:t>
      </w:r>
    </w:p>
    <w:p w:rsidR="00DB4424" w:rsidRPr="002F7002"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Говорите с ребенком не про него, а с ним.</w:t>
      </w:r>
      <w:r w:rsidRPr="002F7002">
        <w:rPr>
          <w:rFonts w:ascii="Times New Roman" w:hAnsi="Times New Roman" w:cs="Times New Roman"/>
          <w:sz w:val="28"/>
          <w:szCs w:val="28"/>
        </w:rPr>
        <w:t xml:space="preserve"> 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4424">
        <w:rPr>
          <w:rFonts w:ascii="Times New Roman" w:hAnsi="Times New Roman" w:cs="Times New Roman"/>
          <w:sz w:val="28"/>
          <w:szCs w:val="28"/>
        </w:rPr>
        <w:t>Когда вы свободно говорите</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с ребенком на тему наркотиков, вы даете ему уверенность, что он всегда может обратиться за ответом именно к вам, а не к кому-то на улице.</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детьми 4 – 5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Поощряйте вашего ребенка следовать указаниям и задавать вопросы, если он не понимает указания.</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ребенком 5 – 8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 xml:space="preserve">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w:t>
      </w:r>
      <w:r w:rsidRPr="00DB4424">
        <w:rPr>
          <w:rFonts w:ascii="Times New Roman" w:hAnsi="Times New Roman" w:cs="Times New Roman"/>
          <w:sz w:val="28"/>
          <w:szCs w:val="28"/>
        </w:rPr>
        <w:lastRenderedPageBreak/>
        <w:t>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Дети должны </w:t>
      </w:r>
      <w:proofErr w:type="gramStart"/>
      <w:r w:rsidRPr="00DB4424">
        <w:rPr>
          <w:rFonts w:ascii="Times New Roman" w:hAnsi="Times New Roman" w:cs="Times New Roman"/>
          <w:sz w:val="28"/>
          <w:szCs w:val="28"/>
        </w:rPr>
        <w:t>понимать:</w:t>
      </w:r>
      <w:r w:rsidRPr="00DB4424">
        <w:rPr>
          <w:rFonts w:ascii="Times New Roman" w:hAnsi="Times New Roman" w:cs="Times New Roman"/>
          <w:sz w:val="28"/>
          <w:szCs w:val="28"/>
        </w:rPr>
        <w:br/>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B4424">
        <w:rPr>
          <w:rFonts w:ascii="Times New Roman" w:hAnsi="Times New Roman" w:cs="Times New Roman"/>
          <w:sz w:val="28"/>
          <w:szCs w:val="28"/>
        </w:rPr>
        <w:t>- как отличаются друг от друга продукты питания, яды, лекарства и наркотики;</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почему взрослые могут пить алкоголь, а дети не могут, причем даже в небольших количествах.</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ребенком 9 – 11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В это время</w:t>
      </w:r>
      <w:r>
        <w:rPr>
          <w:rFonts w:ascii="Times New Roman" w:hAnsi="Times New Roman" w:cs="Times New Roman"/>
          <w:sz w:val="28"/>
          <w:szCs w:val="28"/>
        </w:rPr>
        <w:t xml:space="preserve"> </w:t>
      </w:r>
      <w:r w:rsidRPr="00DB4424">
        <w:rPr>
          <w:rFonts w:ascii="Times New Roman" w:hAnsi="Times New Roman" w:cs="Times New Roman"/>
          <w:sz w:val="28"/>
          <w:szCs w:val="28"/>
        </w:rPr>
        <w:t>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Ребенок в этом возрасте должен знать следующее:</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как и почему возникает привыкание к наркотикам, как они могут приводить к потере контроля над своей жизнью;</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причины того, почему наркотики особенно опасны для растущего организма;</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проблемы, которые алкоголь и другие наркотики создают не только для того, кто их принимает, но и для его семьи и мира в целом.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sidRPr="00DB4424">
        <w:rPr>
          <w:rFonts w:ascii="Times New Roman" w:hAnsi="Times New Roman" w:cs="Times New Roman"/>
          <w:sz w:val="28"/>
          <w:szCs w:val="28"/>
        </w:rPr>
        <w:br/>
        <w:t xml:space="preserve">Обсудите, как реклама, тексты популярных песен и телепередачи бомбардируют их </w:t>
      </w:r>
      <w:r w:rsidRPr="00DB4424">
        <w:rPr>
          <w:rFonts w:ascii="Times New Roman" w:hAnsi="Times New Roman" w:cs="Times New Roman"/>
          <w:sz w:val="28"/>
          <w:szCs w:val="28"/>
        </w:rPr>
        <w:lastRenderedPageBreak/>
        <w:t>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w:t>
      </w:r>
      <w:r w:rsidR="002F7002">
        <w:rPr>
          <w:rFonts w:ascii="Times New Roman" w:hAnsi="Times New Roman" w:cs="Times New Roman"/>
          <w:sz w:val="28"/>
          <w:szCs w:val="28"/>
        </w:rPr>
        <w:t>аших детей.</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подростком 12 – 14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 xml:space="preserve">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w:t>
      </w:r>
      <w:r>
        <w:rPr>
          <w:rFonts w:ascii="Times New Roman" w:hAnsi="Times New Roman" w:cs="Times New Roman"/>
          <w:sz w:val="28"/>
          <w:szCs w:val="28"/>
        </w:rPr>
        <w:t xml:space="preserve">образу и внешности, подчеркивая </w:t>
      </w:r>
      <w:r w:rsidRPr="00DB4424">
        <w:rPr>
          <w:rFonts w:ascii="Times New Roman" w:hAnsi="Times New Roman" w:cs="Times New Roman"/>
          <w:sz w:val="28"/>
          <w:szCs w:val="28"/>
        </w:rPr>
        <w:t>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 неполучение важнейших социальных и эмоциональных навыков, которые обычно приобретают в </w:t>
      </w:r>
      <w:proofErr w:type="gramStart"/>
      <w:r w:rsidRPr="00DB4424">
        <w:rPr>
          <w:rFonts w:ascii="Times New Roman" w:hAnsi="Times New Roman" w:cs="Times New Roman"/>
          <w:sz w:val="28"/>
          <w:szCs w:val="28"/>
        </w:rPr>
        <w:t>юности;</w:t>
      </w:r>
      <w:r w:rsidRPr="00DB4424">
        <w:rPr>
          <w:rFonts w:ascii="Times New Roman" w:hAnsi="Times New Roman" w:cs="Times New Roman"/>
          <w:sz w:val="28"/>
          <w:szCs w:val="28"/>
        </w:rPr>
        <w:br/>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B4424">
        <w:rPr>
          <w:rFonts w:ascii="Times New Roman" w:hAnsi="Times New Roman" w:cs="Times New Roman"/>
          <w:sz w:val="28"/>
          <w:szCs w:val="28"/>
        </w:rPr>
        <w:t>- автотранспортные происшествия со смертельным исходом и увечьями, а также повреждение печени в результате сильного пьянства;</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привыкание и смерть.</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подростком 15 – 17 лет.</w:t>
      </w:r>
      <w:r w:rsidR="002F7002">
        <w:rPr>
          <w:rFonts w:ascii="Times New Roman" w:hAnsi="Times New Roman" w:cs="Times New Roman"/>
          <w:sz w:val="28"/>
          <w:szCs w:val="28"/>
        </w:rPr>
        <w:t xml:space="preserve"> </w:t>
      </w:r>
      <w:bookmarkStart w:id="0" w:name="_GoBack"/>
      <w:bookmarkEnd w:id="0"/>
      <w:r w:rsidRPr="00DB4424">
        <w:rPr>
          <w:rFonts w:ascii="Times New Roman" w:hAnsi="Times New Roman" w:cs="Times New Roman"/>
          <w:sz w:val="28"/>
          <w:szCs w:val="28"/>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2D69B0"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sectPr w:rsidR="002D69B0" w:rsidRPr="00DB4424" w:rsidSect="00DB4424">
      <w:pgSz w:w="11906" w:h="16838"/>
      <w:pgMar w:top="720" w:right="720" w:bottom="720" w:left="720" w:header="708" w:footer="708" w:gutter="0"/>
      <w:pgBorders w:offsetFrom="page">
        <w:top w:val="thinThickThinMediumGap" w:sz="24" w:space="24" w:color="006600"/>
        <w:left w:val="thinThickThinMediumGap" w:sz="24" w:space="24" w:color="006600"/>
        <w:bottom w:val="thinThickThinMediumGap" w:sz="24" w:space="24" w:color="006600"/>
        <w:right w:val="thinThickThinMediumGap" w:sz="24"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64B"/>
    <w:multiLevelType w:val="multilevel"/>
    <w:tmpl w:val="4578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4"/>
    <w:rsid w:val="002D69B0"/>
    <w:rsid w:val="002F7002"/>
    <w:rsid w:val="00DB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77CE-25DE-4EC0-8B93-5DD0B6B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0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4</cp:revision>
  <cp:lastPrinted>2018-04-19T06:02:00Z</cp:lastPrinted>
  <dcterms:created xsi:type="dcterms:W3CDTF">2018-04-19T05:43:00Z</dcterms:created>
  <dcterms:modified xsi:type="dcterms:W3CDTF">2018-04-19T06:06:00Z</dcterms:modified>
</cp:coreProperties>
</file>